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A62" w:rsidRDefault="00A31A62">
      <w:pPr>
        <w:pStyle w:val="ConsPlusNormal"/>
        <w:jc w:val="right"/>
        <w:outlineLvl w:val="0"/>
      </w:pPr>
      <w:r>
        <w:t>Приложение N 3</w:t>
      </w:r>
    </w:p>
    <w:p w:rsidR="00A31A62" w:rsidRDefault="00A31A62">
      <w:pPr>
        <w:pStyle w:val="ConsPlusNormal"/>
        <w:jc w:val="right"/>
      </w:pPr>
      <w:r>
        <w:t>к Программе</w:t>
      </w:r>
    </w:p>
    <w:p w:rsidR="00A31A62" w:rsidRDefault="00A31A62">
      <w:pPr>
        <w:pStyle w:val="ConsPlusNormal"/>
        <w:jc w:val="both"/>
      </w:pPr>
    </w:p>
    <w:p w:rsidR="00A31A62" w:rsidRDefault="00A31A62">
      <w:pPr>
        <w:pStyle w:val="ConsPlusTitle"/>
        <w:jc w:val="center"/>
      </w:pPr>
      <w:r>
        <w:t>ПРАВИЛА</w:t>
      </w:r>
    </w:p>
    <w:p w:rsidR="00A31A62" w:rsidRDefault="00A31A62">
      <w:pPr>
        <w:pStyle w:val="ConsPlusTitle"/>
        <w:jc w:val="center"/>
      </w:pPr>
      <w:r>
        <w:t xml:space="preserve">ПРЕДОСТАВЛЕНИЯ И РАСПРЕДЕЛЕНИЯ СУБСИДИЙ </w:t>
      </w:r>
      <w:proofErr w:type="gramStart"/>
      <w:r>
        <w:t>ИЗ</w:t>
      </w:r>
      <w:proofErr w:type="gramEnd"/>
      <w:r>
        <w:t xml:space="preserve"> ОБЛАСТНОГО</w:t>
      </w:r>
    </w:p>
    <w:p w:rsidR="00A31A62" w:rsidRDefault="00A31A62">
      <w:pPr>
        <w:pStyle w:val="ConsPlusTitle"/>
        <w:jc w:val="center"/>
      </w:pPr>
      <w:r>
        <w:t>БЮДЖЕТА МЕСТНЫМ БЮДЖЕТАМ НА ОРГАНИЗАЦИЮ ОТДЫХА ДЕТЕЙ</w:t>
      </w:r>
    </w:p>
    <w:p w:rsidR="00A31A62" w:rsidRDefault="00A31A62">
      <w:pPr>
        <w:pStyle w:val="ConsPlusTitle"/>
        <w:jc w:val="center"/>
      </w:pPr>
      <w:r>
        <w:t xml:space="preserve">МУРМАНСКОЙ ОБЛАСТИ В </w:t>
      </w:r>
      <w:proofErr w:type="gramStart"/>
      <w:r>
        <w:t>МУНИЦИПАЛЬНЫХ</w:t>
      </w:r>
      <w:proofErr w:type="gramEnd"/>
      <w:r>
        <w:t xml:space="preserve"> ОБРАЗОВАТЕЛЬНЫХ</w:t>
      </w:r>
    </w:p>
    <w:p w:rsidR="00A31A62" w:rsidRDefault="00A31A62">
      <w:pPr>
        <w:pStyle w:val="ConsPlusTitle"/>
        <w:jc w:val="center"/>
      </w:pPr>
      <w:proofErr w:type="gramStart"/>
      <w:r>
        <w:t>ОРГАНИЗАЦИЯХ</w:t>
      </w:r>
      <w:proofErr w:type="gramEnd"/>
    </w:p>
    <w:p w:rsidR="00A31A62" w:rsidRDefault="00A31A62">
      <w:pPr>
        <w:pStyle w:val="ConsPlusNormal"/>
        <w:jc w:val="both"/>
      </w:pPr>
    </w:p>
    <w:p w:rsidR="00A31A62" w:rsidRDefault="00A31A62">
      <w:pPr>
        <w:pStyle w:val="ConsPlusNormal"/>
        <w:ind w:firstLine="540"/>
        <w:jc w:val="both"/>
      </w:pPr>
      <w:r>
        <w:t>1. Настоящие Правила устанавливают порядок, цели и условия предоставления и распределения субсидий из областного бюджета местным бюджетам на организацию отдыха детей Мурманской области в муниципальных образовательных организациях (далее - субсидии) в рамках комплекса процессных мероприятий "Социальная поддержка в сфере образования".</w:t>
      </w:r>
    </w:p>
    <w:p w:rsidR="00A31A62" w:rsidRDefault="00A31A62">
      <w:pPr>
        <w:pStyle w:val="ConsPlusNormal"/>
        <w:spacing w:before="220"/>
        <w:ind w:firstLine="540"/>
        <w:jc w:val="both"/>
      </w:pPr>
      <w:bookmarkStart w:id="0" w:name="P10"/>
      <w:bookmarkEnd w:id="0"/>
      <w:r>
        <w:t>2. Субсидии предоставляются в целях софинансирования расходных обязательств, возникающих при выполнении полномочий органов местного самоуправления муниципальных образований по решению вопросов местного значения, на обеспечение мероприятий по организации отдыха детей Мурманской области в муниципальных образовательных организациях.</w:t>
      </w:r>
    </w:p>
    <w:p w:rsidR="00A31A62" w:rsidRDefault="00A31A62">
      <w:pPr>
        <w:pStyle w:val="ConsPlusNormal"/>
        <w:spacing w:before="220"/>
        <w:ind w:firstLine="540"/>
        <w:jc w:val="both"/>
      </w:pPr>
      <w:r>
        <w:t>3. Критерием отбора муниципальных образований для предоставления субсидий является наличие в муниципальном образовании образовательных организаций, осуществляющих организацию отдыха детей Мурманской области.</w:t>
      </w:r>
    </w:p>
    <w:p w:rsidR="00A31A62" w:rsidRDefault="00A31A62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>Субсидии предоставляются Министерством образования и науки Мурманской области местным бюджетам на основании заявок, поступивших в адрес Министерства образования и науки Мурманской области от органов местного самоуправления, осуществляющих управление в сфере образования, и в соответствии со сводной бюджетной росписью областного бюджета и кассовым планом выплат в пределах лимитов бюджетных обязательств, предусмотренных в установленном порядке Министерству образования и науки Мурманской области на</w:t>
      </w:r>
      <w:proofErr w:type="gramEnd"/>
      <w:r>
        <w:t xml:space="preserve"> софинансирование расходных обязательств муниципальных образований, на цели, предусмотренные </w:t>
      </w:r>
      <w:hyperlink w:anchor="P10">
        <w:r>
          <w:rPr>
            <w:color w:val="0000FF"/>
          </w:rPr>
          <w:t>пунктом 2</w:t>
        </w:r>
      </w:hyperlink>
      <w:r>
        <w:t xml:space="preserve"> настоящих Правил.</w:t>
      </w:r>
    </w:p>
    <w:p w:rsidR="00A31A62" w:rsidRDefault="00A31A62">
      <w:pPr>
        <w:pStyle w:val="ConsPlusNormal"/>
        <w:spacing w:before="220"/>
        <w:ind w:firstLine="540"/>
        <w:jc w:val="both"/>
      </w:pPr>
      <w:r>
        <w:t>5. Субсидии предоставляются при соблюдении муниципальным образованием следующих условий:</w:t>
      </w:r>
    </w:p>
    <w:p w:rsidR="00A31A62" w:rsidRDefault="00A31A62">
      <w:pPr>
        <w:pStyle w:val="ConsPlusNormal"/>
        <w:spacing w:before="220"/>
        <w:ind w:firstLine="540"/>
        <w:jc w:val="both"/>
      </w:pPr>
      <w:r>
        <w:t>а) наличие в муниципальной программе мероприятий, направленных на достижение целей, соответствующих целям и задачам государственных программ Мурманской области, и мероприятий в указанных программах, в целях софинансирования которых предоставляются субсидии;</w:t>
      </w:r>
    </w:p>
    <w:p w:rsidR="00A31A62" w:rsidRDefault="00A31A62">
      <w:pPr>
        <w:pStyle w:val="ConsPlusNormal"/>
        <w:spacing w:before="220"/>
        <w:ind w:firstLine="540"/>
        <w:jc w:val="both"/>
      </w:pPr>
      <w:r>
        <w:t>б) заключение соглашения о предоставлении субсидий из областного бюджета местному бюджету, предусматривающего обязательства муниципального образования по исполнению расходных обязательств, на софинансирование которых предоставляются субсидии, и ответственность за невыполнение предусмотренных указанным соглашением обязательств.</w:t>
      </w:r>
    </w:p>
    <w:p w:rsidR="00A31A62" w:rsidRDefault="00A31A62">
      <w:pPr>
        <w:pStyle w:val="ConsPlusNormal"/>
        <w:spacing w:before="220"/>
        <w:ind w:firstLine="540"/>
        <w:jc w:val="both"/>
      </w:pPr>
      <w:proofErr w:type="gramStart"/>
      <w:r>
        <w:t xml:space="preserve">Если за счет средств субсидий муниципальными заказчиками, муниципальными бюджетными учреждениями, муниципальными унитарными предприятиями осуществляются закупки товаров, работ, услуг открытыми конкурентными способами определения поставщиков (подрядчиков, исполнителей) (далее - закупка), обязательным условием предоставления субсидий является централизация закупок в соответствии с </w:t>
      </w:r>
      <w:hyperlink r:id="rId5">
        <w:r>
          <w:rPr>
            <w:color w:val="0000FF"/>
          </w:rPr>
          <w:t>частью 7 статьи 26</w:t>
        </w:r>
      </w:hyperlink>
      <w:r>
        <w:t xml:space="preserve"> Федерального закона от 05.04.2013 N 44-ФЗ "О контрактной системе в сфере закупок товаров, работ, услуг для обеспечения государственных и</w:t>
      </w:r>
      <w:proofErr w:type="gramEnd"/>
      <w:r>
        <w:t xml:space="preserve"> муниципальных нужд" (далее - Закон N 44-ФЗ), и определение поставщиков (подрядчиков, исполнителей) осуществляется уполномоченным органом, уполномоченным учреждением, полномочия которого определены решением Правительства </w:t>
      </w:r>
      <w:r>
        <w:lastRenderedPageBreak/>
        <w:t>Мурманской области.</w:t>
      </w:r>
    </w:p>
    <w:p w:rsidR="00A31A62" w:rsidRDefault="00A31A62">
      <w:pPr>
        <w:pStyle w:val="ConsPlusNormal"/>
        <w:spacing w:before="220"/>
        <w:ind w:firstLine="540"/>
        <w:jc w:val="both"/>
      </w:pPr>
      <w:r>
        <w:t xml:space="preserve">Если за счет средств субсидий автономным учреждением, иным юридическим лицом осуществляется закупка в соответствии с </w:t>
      </w:r>
      <w:hyperlink r:id="rId6">
        <w:r>
          <w:rPr>
            <w:color w:val="0000FF"/>
          </w:rPr>
          <w:t>частью 4 статьи 15</w:t>
        </w:r>
      </w:hyperlink>
      <w:r>
        <w:t xml:space="preserve"> Закона N 44-ФЗ, обязательными условиями предоставления субсидии являются направление в Комитет по конкурентной политике Мурманской области (далее - Комитет) проекта извещения об осуществлении такой закупки и применение типовых форм Комитета.</w:t>
      </w:r>
    </w:p>
    <w:p w:rsidR="00A31A62" w:rsidRDefault="00A31A62">
      <w:pPr>
        <w:pStyle w:val="ConsPlusNormal"/>
        <w:spacing w:before="220"/>
        <w:ind w:firstLine="540"/>
        <w:jc w:val="both"/>
      </w:pPr>
      <w:proofErr w:type="gramStart"/>
      <w:r>
        <w:t xml:space="preserve">Закупки товаров, работ, услуг за счет средств субсидии в соответствии с Федеральным </w:t>
      </w:r>
      <w:hyperlink r:id="rId7">
        <w:r>
          <w:rPr>
            <w:color w:val="0000FF"/>
          </w:rPr>
          <w:t>законом</w:t>
        </w:r>
      </w:hyperlink>
      <w:r>
        <w:t xml:space="preserve"> от 18.07.2011 N 223-ФЗ "О закупках товаров, работ, услуг отдельными видами юридических лиц" (далее - Закон N 223-ФЗ) осуществляются заказчиками самостоятельно, за исключением закупок, проводимых конкурентными способами определения поставщиков (подрядчиков, исполнителей) в целях реализации региональных проектов, обеспечивающих достижение целей, показателей и результатов федеральных проектов, включенных в состав национальных</w:t>
      </w:r>
      <w:proofErr w:type="gramEnd"/>
      <w:r>
        <w:t xml:space="preserve"> </w:t>
      </w:r>
      <w:proofErr w:type="gramStart"/>
      <w:r>
        <w:t xml:space="preserve">проектов, которые осуществляются заказчиками в рамках заключенного соглашения с государственным автономным учреждением Мурманской области "Региональный центр организации закупок" о передаче полномочий по организации и проведению на безвозмездной основе закупок, осуществляемых конкурентными способами в соответствии с </w:t>
      </w:r>
      <w:hyperlink r:id="rId8">
        <w:r>
          <w:rPr>
            <w:color w:val="0000FF"/>
          </w:rPr>
          <w:t>Законом</w:t>
        </w:r>
      </w:hyperlink>
      <w:r>
        <w:t xml:space="preserve"> N 223-ФЗ в целях реализации заказчиком за счет средств субсидии региональных проектов, обеспечивающих достижение целей, показателей и результатов федеральных проектов, включенных в состав национальных</w:t>
      </w:r>
      <w:proofErr w:type="gramEnd"/>
      <w:r>
        <w:t xml:space="preserve"> проектов.</w:t>
      </w:r>
    </w:p>
    <w:p w:rsidR="00A31A62" w:rsidRDefault="00A31A62">
      <w:pPr>
        <w:pStyle w:val="ConsPlusNormal"/>
        <w:spacing w:before="220"/>
        <w:ind w:firstLine="540"/>
        <w:jc w:val="both"/>
      </w:pPr>
      <w:r>
        <w:t>6. Основанием для отказа в предоставлении субсидий является несоответствие муниципального образования критериям отбора, предусмотренным настоящими Правилами.</w:t>
      </w:r>
    </w:p>
    <w:p w:rsidR="00A31A62" w:rsidRDefault="00A31A62">
      <w:pPr>
        <w:pStyle w:val="ConsPlusNormal"/>
        <w:spacing w:before="220"/>
        <w:ind w:firstLine="540"/>
        <w:jc w:val="both"/>
      </w:pPr>
      <w:r>
        <w:t xml:space="preserve">7. При заключении соглашения администрация муниципального образования представляет в электронном виде посредством программного комплекса "Реестр соглашений" электронной системы "Web-Бюджет" муниципальные правовые акты, утверждающие мероприятия, указанные в </w:t>
      </w:r>
      <w:hyperlink w:anchor="P10">
        <w:r>
          <w:rPr>
            <w:color w:val="0000FF"/>
          </w:rPr>
          <w:t>пункте 2</w:t>
        </w:r>
      </w:hyperlink>
      <w:r>
        <w:t xml:space="preserve"> настоящих Правил, что является отчетом об исполнении условий предоставления субсидий.</w:t>
      </w:r>
    </w:p>
    <w:p w:rsidR="00A31A62" w:rsidRDefault="00A31A62">
      <w:pPr>
        <w:pStyle w:val="ConsPlusNormal"/>
        <w:spacing w:before="220"/>
        <w:ind w:firstLine="540"/>
        <w:jc w:val="both"/>
      </w:pPr>
      <w:r>
        <w:t>8. Субсидии предоставляются на основании соглашения, заключенного Министерством образования и науки Мурманской области и администрацией соответствующего муниципального образования (далее - соглашение) в соответствии с типовой формой, утверждаемой Министерством финансов Мурманской области, в электронном виде с использованием программного комплекса "Реестр соглашений" электронной системы "Web-Бюджет".</w:t>
      </w:r>
    </w:p>
    <w:p w:rsidR="00A31A62" w:rsidRDefault="00A31A62">
      <w:pPr>
        <w:pStyle w:val="ConsPlusNormal"/>
        <w:spacing w:before="220"/>
        <w:ind w:firstLine="540"/>
        <w:jc w:val="both"/>
      </w:pPr>
      <w:r>
        <w:t xml:space="preserve">Соглашение должно содержать положения, предусмотренные </w:t>
      </w:r>
      <w:hyperlink r:id="rId9">
        <w:r>
          <w:rPr>
            <w:color w:val="0000FF"/>
          </w:rPr>
          <w:t>Правилами</w:t>
        </w:r>
      </w:hyperlink>
      <w:r>
        <w:t xml:space="preserve"> формирования, предоставления и распределения субсидий из областного бюджета местным бюджетам Мурманской области, утвержденными постановлением Правительства Мурманской области от 05.09.2011 N 445-ПП.</w:t>
      </w:r>
    </w:p>
    <w:p w:rsidR="00A31A62" w:rsidRDefault="00A31A62">
      <w:pPr>
        <w:pStyle w:val="ConsPlusNormal"/>
        <w:spacing w:before="220"/>
        <w:ind w:firstLine="540"/>
        <w:jc w:val="both"/>
      </w:pPr>
      <w:r>
        <w:t>9. Методика распределения субсидий между муниципальными образованиями.</w:t>
      </w:r>
    </w:p>
    <w:p w:rsidR="00A31A62" w:rsidRDefault="00A31A62">
      <w:pPr>
        <w:pStyle w:val="ConsPlusNormal"/>
        <w:spacing w:before="220"/>
        <w:ind w:firstLine="540"/>
        <w:jc w:val="both"/>
      </w:pPr>
      <w:r>
        <w:t>Размер субсидии местному бюджету i-го муниципального образования (Sir) на организацию отдыха детей Мурманской области в муниципальных образовательных организациях определяется по следующей формуле (с округлением до целых сотен рублей):</w:t>
      </w:r>
    </w:p>
    <w:p w:rsidR="00A31A62" w:rsidRDefault="00A31A62">
      <w:pPr>
        <w:pStyle w:val="ConsPlusNormal"/>
        <w:jc w:val="both"/>
      </w:pPr>
    </w:p>
    <w:p w:rsidR="00A31A62" w:rsidRDefault="00A31A62">
      <w:pPr>
        <w:pStyle w:val="ConsPlusNormal"/>
        <w:jc w:val="center"/>
      </w:pPr>
      <w:r>
        <w:rPr>
          <w:noProof/>
          <w:position w:val="-31"/>
        </w:rPr>
        <w:drawing>
          <wp:inline distT="0" distB="0" distL="0" distR="0">
            <wp:extent cx="1603375" cy="53467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375" cy="53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A62" w:rsidRDefault="00A31A62">
      <w:pPr>
        <w:pStyle w:val="ConsPlusNormal"/>
        <w:jc w:val="both"/>
      </w:pPr>
    </w:p>
    <w:p w:rsidR="00A31A62" w:rsidRDefault="00A31A62">
      <w:pPr>
        <w:pStyle w:val="ConsPlusNormal"/>
        <w:ind w:firstLine="540"/>
        <w:jc w:val="both"/>
      </w:pPr>
      <w:r>
        <w:t>S - размер субсидии местным бюджетам, предусмотренный в областном бюджете на организацию отдыха детей Мурманской области в соответствующем финансовом году;</w:t>
      </w:r>
    </w:p>
    <w:p w:rsidR="00A31A62" w:rsidRDefault="00A31A62">
      <w:pPr>
        <w:pStyle w:val="ConsPlusNormal"/>
        <w:spacing w:before="220"/>
        <w:ind w:firstLine="540"/>
        <w:jc w:val="both"/>
      </w:pPr>
      <w:r>
        <w:t>m - количество муниципальных образований, прошедших отбор и учитываемых при распределении субсидии;</w:t>
      </w:r>
    </w:p>
    <w:p w:rsidR="00A31A62" w:rsidRDefault="00A31A62">
      <w:pPr>
        <w:pStyle w:val="ConsPlusNormal"/>
        <w:spacing w:before="220"/>
        <w:ind w:firstLine="540"/>
        <w:jc w:val="both"/>
      </w:pPr>
      <w:r>
        <w:t>Wi - оценка затрат i-го муниципального образования, предусмотренных на организацию отдыха детей Мурманской области, которая определяется по следующей формуле:</w:t>
      </w:r>
    </w:p>
    <w:p w:rsidR="00A31A62" w:rsidRDefault="00A31A62">
      <w:pPr>
        <w:pStyle w:val="ConsPlusNormal"/>
        <w:jc w:val="both"/>
      </w:pPr>
    </w:p>
    <w:p w:rsidR="00A31A62" w:rsidRDefault="00A31A62">
      <w:pPr>
        <w:pStyle w:val="ConsPlusNormal"/>
        <w:ind w:firstLine="540"/>
        <w:jc w:val="both"/>
      </w:pPr>
      <w:r>
        <w:t>Wi = H1 + H2 + H3 + H4, где:</w:t>
      </w:r>
    </w:p>
    <w:p w:rsidR="00A31A62" w:rsidRDefault="00A31A62">
      <w:pPr>
        <w:pStyle w:val="ConsPlusNormal"/>
        <w:jc w:val="both"/>
      </w:pPr>
    </w:p>
    <w:p w:rsidR="00A31A62" w:rsidRDefault="00A31A62">
      <w:pPr>
        <w:pStyle w:val="ConsPlusNormal"/>
        <w:ind w:firstLine="540"/>
        <w:jc w:val="both"/>
      </w:pPr>
      <w:r>
        <w:t>H1 - оценка затрат i-го муниципального образования на организацию отдыха детей Мурманской области в оздоровительных организациях с дневным пребыванием, организованных в муниципальных образовательных организациях;</w:t>
      </w:r>
    </w:p>
    <w:p w:rsidR="00A31A62" w:rsidRDefault="00A31A62">
      <w:pPr>
        <w:pStyle w:val="ConsPlusNormal"/>
        <w:spacing w:before="220"/>
        <w:ind w:firstLine="540"/>
        <w:jc w:val="both"/>
      </w:pPr>
      <w:r>
        <w:t>H2 - оценка затрат i-го муниципального образования на организацию отдыха детей Мурманской области в палаточных лагерях, экспедициях, организованных в муниципальных образовательных организациях;</w:t>
      </w:r>
    </w:p>
    <w:p w:rsidR="00A31A62" w:rsidRDefault="00A31A62">
      <w:pPr>
        <w:pStyle w:val="ConsPlusNormal"/>
        <w:spacing w:before="220"/>
        <w:ind w:firstLine="540"/>
        <w:jc w:val="both"/>
      </w:pPr>
      <w:r>
        <w:t>H3 - оценка затрат i-го муниципального образования на организацию отдыха детей Мурманской области на площадках, организованных в муниципальных образовательных организациях;</w:t>
      </w:r>
    </w:p>
    <w:p w:rsidR="00A31A62" w:rsidRDefault="00A31A62">
      <w:pPr>
        <w:pStyle w:val="ConsPlusNormal"/>
        <w:spacing w:before="220"/>
        <w:ind w:firstLine="540"/>
        <w:jc w:val="both"/>
      </w:pPr>
      <w:r>
        <w:t>H4 - оценка затрат i-го муниципального образования на организацию отдыха детей Мурманской области, организованных в загородных стационарных детских оздоровительных лагерях, организованных в муниципальных образовательных организациях.</w:t>
      </w:r>
    </w:p>
    <w:p w:rsidR="00A31A62" w:rsidRDefault="00A31A62">
      <w:pPr>
        <w:pStyle w:val="ConsPlusNormal"/>
        <w:spacing w:before="220"/>
        <w:ind w:firstLine="540"/>
        <w:jc w:val="both"/>
      </w:pPr>
      <w:r>
        <w:t>9.1. Оценка затрат i-го муниципального образования на организацию отдыха детей Мурманской области в оздоровительных организациях с дневным пребыванием, организованных в муниципальных образовательных организациях (H1), определяется по следующей формуле:</w:t>
      </w:r>
    </w:p>
    <w:p w:rsidR="00A31A62" w:rsidRDefault="00A31A62">
      <w:pPr>
        <w:pStyle w:val="ConsPlusNormal"/>
        <w:jc w:val="both"/>
      </w:pPr>
    </w:p>
    <w:p w:rsidR="00A31A62" w:rsidRDefault="00A31A62">
      <w:pPr>
        <w:pStyle w:val="ConsPlusNormal"/>
        <w:ind w:firstLine="540"/>
        <w:jc w:val="both"/>
      </w:pPr>
      <w:r>
        <w:t>H1 = ДДень</w:t>
      </w:r>
      <w:proofErr w:type="gramStart"/>
      <w:r>
        <w:t>1</w:t>
      </w:r>
      <w:proofErr w:type="gramEnd"/>
      <w:r>
        <w:t xml:space="preserve"> x В1 + ДДень2 x В1 + ДДень3 x В2, где:</w:t>
      </w:r>
    </w:p>
    <w:p w:rsidR="00A31A62" w:rsidRDefault="00A31A62">
      <w:pPr>
        <w:pStyle w:val="ConsPlusNormal"/>
        <w:jc w:val="both"/>
      </w:pPr>
    </w:p>
    <w:p w:rsidR="00A31A62" w:rsidRDefault="00A31A62">
      <w:pPr>
        <w:pStyle w:val="ConsPlusNormal"/>
        <w:ind w:firstLine="540"/>
        <w:jc w:val="both"/>
      </w:pPr>
      <w:r>
        <w:t>ДДень</w:t>
      </w:r>
      <w:proofErr w:type="gramStart"/>
      <w:r>
        <w:t>1</w:t>
      </w:r>
      <w:proofErr w:type="gramEnd"/>
      <w:r>
        <w:t xml:space="preserve"> - количество дето-дней в оздоровительных организациях с дневным пребыванием до 14 часов 30 минут, организованных в муниципальных образовательных организациях во время весенних, осенних и зимних каникул, которое определяется по следующей формуле:</w:t>
      </w:r>
    </w:p>
    <w:p w:rsidR="00A31A62" w:rsidRDefault="00A31A62">
      <w:pPr>
        <w:pStyle w:val="ConsPlusNormal"/>
        <w:jc w:val="both"/>
      </w:pPr>
    </w:p>
    <w:p w:rsidR="00A31A62" w:rsidRDefault="00A31A62">
      <w:pPr>
        <w:pStyle w:val="ConsPlusNormal"/>
        <w:ind w:firstLine="540"/>
        <w:jc w:val="both"/>
      </w:pPr>
      <w:r>
        <w:t>ДДень</w:t>
      </w:r>
      <w:proofErr w:type="gramStart"/>
      <w:r>
        <w:t>1</w:t>
      </w:r>
      <w:proofErr w:type="gramEnd"/>
      <w:r>
        <w:t xml:space="preserve"> = Ч1 x Д1, где:</w:t>
      </w:r>
    </w:p>
    <w:p w:rsidR="00A31A62" w:rsidRDefault="00A31A62">
      <w:pPr>
        <w:pStyle w:val="ConsPlusNormal"/>
        <w:jc w:val="both"/>
      </w:pPr>
    </w:p>
    <w:p w:rsidR="00A31A62" w:rsidRDefault="00A31A62">
      <w:pPr>
        <w:pStyle w:val="ConsPlusNormal"/>
        <w:ind w:firstLine="540"/>
        <w:jc w:val="both"/>
      </w:pPr>
      <w:r>
        <w:t>Ч</w:t>
      </w:r>
      <w:proofErr w:type="gramStart"/>
      <w:r>
        <w:t>1</w:t>
      </w:r>
      <w:proofErr w:type="gramEnd"/>
      <w:r>
        <w:t xml:space="preserve"> - прогнозируемая численность детей Мурманской области в возрасте от 6 до 18 лет, которые будут отдыхать в оздоровительных организациях с дневным пребыванием, организованных в муниципальных образовательных организациях во время весенних, осенних и зимних каникул (по заявкам муниципальных образований, представленным Министерству образования и науки Мурманской области);</w:t>
      </w:r>
    </w:p>
    <w:p w:rsidR="00A31A62" w:rsidRDefault="00A31A62">
      <w:pPr>
        <w:pStyle w:val="ConsPlusNormal"/>
        <w:spacing w:before="220"/>
        <w:ind w:firstLine="540"/>
        <w:jc w:val="both"/>
      </w:pPr>
      <w:r>
        <w:t>Д</w:t>
      </w:r>
      <w:proofErr w:type="gramStart"/>
      <w:r>
        <w:t>1</w:t>
      </w:r>
      <w:proofErr w:type="gramEnd"/>
      <w:r>
        <w:t xml:space="preserve"> - среднее количество дней пребывания детей Мурманской области в оздоровительных организациях с дневным пребыванием, организованных в муниципальных образовательных организациях во время весенних, осенних и зимних каникул;</w:t>
      </w:r>
    </w:p>
    <w:p w:rsidR="00A31A62" w:rsidRDefault="00A31A62">
      <w:pPr>
        <w:pStyle w:val="ConsPlusNormal"/>
        <w:spacing w:before="220"/>
        <w:ind w:firstLine="540"/>
        <w:jc w:val="both"/>
      </w:pPr>
      <w:r>
        <w:t>В</w:t>
      </w:r>
      <w:proofErr w:type="gramStart"/>
      <w:r>
        <w:t>1</w:t>
      </w:r>
      <w:proofErr w:type="gramEnd"/>
      <w:r>
        <w:t xml:space="preserve"> - расчетная стоимость дето-дня для детей Мурманской области в оздоровительных организациях с дневным пребыванием до 14 часов 30 минут, организованных в муниципальных образовательных организациях, в размере 169 рублей;</w:t>
      </w:r>
    </w:p>
    <w:p w:rsidR="00A31A62" w:rsidRDefault="00A31A62">
      <w:pPr>
        <w:pStyle w:val="ConsPlusNormal"/>
        <w:spacing w:before="220"/>
        <w:ind w:firstLine="540"/>
        <w:jc w:val="both"/>
      </w:pPr>
      <w:r>
        <w:t>ДДень</w:t>
      </w:r>
      <w:proofErr w:type="gramStart"/>
      <w:r>
        <w:t>2</w:t>
      </w:r>
      <w:proofErr w:type="gramEnd"/>
      <w:r>
        <w:t xml:space="preserve"> - количество дето-дней в оздоровительных организациях с дневным пребыванием до 14 часов 30 минут, организованных в муниципальных образовательных организациях во время летних каникул, которое определяется по следующей формуле:</w:t>
      </w:r>
    </w:p>
    <w:p w:rsidR="00A31A62" w:rsidRDefault="00A31A62">
      <w:pPr>
        <w:pStyle w:val="ConsPlusNormal"/>
        <w:jc w:val="both"/>
      </w:pPr>
    </w:p>
    <w:p w:rsidR="00A31A62" w:rsidRDefault="00A31A62">
      <w:pPr>
        <w:pStyle w:val="ConsPlusNormal"/>
        <w:ind w:firstLine="540"/>
        <w:jc w:val="both"/>
      </w:pPr>
      <w:r>
        <w:t>ДДень</w:t>
      </w:r>
      <w:proofErr w:type="gramStart"/>
      <w:r>
        <w:t>2</w:t>
      </w:r>
      <w:proofErr w:type="gramEnd"/>
      <w:r>
        <w:t xml:space="preserve"> = Ч2 x Д2, где:</w:t>
      </w:r>
    </w:p>
    <w:p w:rsidR="00A31A62" w:rsidRDefault="00A31A62">
      <w:pPr>
        <w:pStyle w:val="ConsPlusNormal"/>
        <w:jc w:val="both"/>
      </w:pPr>
    </w:p>
    <w:p w:rsidR="00A31A62" w:rsidRDefault="00A31A62">
      <w:pPr>
        <w:pStyle w:val="ConsPlusNormal"/>
        <w:ind w:firstLine="540"/>
        <w:jc w:val="both"/>
      </w:pPr>
      <w:r>
        <w:t>Ч</w:t>
      </w:r>
      <w:proofErr w:type="gramStart"/>
      <w:r>
        <w:t>2</w:t>
      </w:r>
      <w:proofErr w:type="gramEnd"/>
      <w:r>
        <w:t xml:space="preserve"> - прогнозируемая численность детей Мурманской области в возрасте от 6 до 18 лет, которые будут отдыхать в оздоровительных организациях с дневным пребыванием до 14 часов 30 минут, организованных в муниципальных образовательных организациях во время летних каникул (по заявкам муниципальных образований, представленным Министерству образования и науки Мурманской области);</w:t>
      </w:r>
    </w:p>
    <w:p w:rsidR="00A31A62" w:rsidRDefault="00A31A62">
      <w:pPr>
        <w:pStyle w:val="ConsPlusNormal"/>
        <w:spacing w:before="220"/>
        <w:ind w:firstLine="540"/>
        <w:jc w:val="both"/>
      </w:pPr>
      <w:r>
        <w:t>Д</w:t>
      </w:r>
      <w:proofErr w:type="gramStart"/>
      <w:r>
        <w:t>2</w:t>
      </w:r>
      <w:proofErr w:type="gramEnd"/>
      <w:r>
        <w:t xml:space="preserve"> - среднее количество дней пребывания детей Мурманской области в оздоровительных организациях с дневным пребыванием до 14 часов 30 минут, организованных в муниципальных образовательных организациях во время летних каникул;</w:t>
      </w:r>
    </w:p>
    <w:p w:rsidR="00A31A62" w:rsidRDefault="00A31A62">
      <w:pPr>
        <w:pStyle w:val="ConsPlusNormal"/>
        <w:spacing w:before="220"/>
        <w:ind w:firstLine="540"/>
        <w:jc w:val="both"/>
      </w:pPr>
      <w:r>
        <w:t>ДДень3 - количество дето-дней в оздоровительных организациях с дневным пребыванием до 18 часов 30 минут, организованных в муниципальных образовательных организациях во время летних каникул, которое определяется по следующей формуле:</w:t>
      </w:r>
    </w:p>
    <w:p w:rsidR="00A31A62" w:rsidRDefault="00A31A62">
      <w:pPr>
        <w:pStyle w:val="ConsPlusNormal"/>
        <w:jc w:val="both"/>
      </w:pPr>
    </w:p>
    <w:p w:rsidR="00A31A62" w:rsidRDefault="00A31A62">
      <w:pPr>
        <w:pStyle w:val="ConsPlusNormal"/>
        <w:ind w:firstLine="540"/>
        <w:jc w:val="both"/>
      </w:pPr>
      <w:r>
        <w:t>ДДень3 = Ч3 x Д3, где:</w:t>
      </w:r>
    </w:p>
    <w:p w:rsidR="00A31A62" w:rsidRDefault="00A31A62">
      <w:pPr>
        <w:pStyle w:val="ConsPlusNormal"/>
        <w:jc w:val="both"/>
      </w:pPr>
    </w:p>
    <w:p w:rsidR="00A31A62" w:rsidRDefault="00A31A62">
      <w:pPr>
        <w:pStyle w:val="ConsPlusNormal"/>
        <w:ind w:firstLine="540"/>
        <w:jc w:val="both"/>
      </w:pPr>
      <w:r>
        <w:t>Ч3 - прогнозируемая численность детей Мурманской области в возрасте от 6 до 18 лет, которые будут отдыхать в оздоровительных организациях с дневным пребыванием до 18 часов 30 минут, организованных в муниципальных образовательных организациях во время летних каникул (по заявкам муниципальных образований, представленным Министерству образования и науки Мурманской области);</w:t>
      </w:r>
    </w:p>
    <w:p w:rsidR="00A31A62" w:rsidRDefault="00A31A62">
      <w:pPr>
        <w:pStyle w:val="ConsPlusNormal"/>
        <w:spacing w:before="220"/>
        <w:ind w:firstLine="540"/>
        <w:jc w:val="both"/>
      </w:pPr>
      <w:r>
        <w:t>Д3 - среднее количество дней пребывания детей Мурманской области в оздоровительных организациях с дневным пребыванием до 18 часов 30 минут, организованных в муниципальных образовательных организациях во время летних каникул;</w:t>
      </w:r>
    </w:p>
    <w:p w:rsidR="00A31A62" w:rsidRDefault="00A31A62">
      <w:pPr>
        <w:pStyle w:val="ConsPlusNormal"/>
        <w:spacing w:before="220"/>
        <w:ind w:firstLine="540"/>
        <w:jc w:val="both"/>
      </w:pPr>
      <w:r>
        <w:t>В</w:t>
      </w:r>
      <w:proofErr w:type="gramStart"/>
      <w:r>
        <w:t>2</w:t>
      </w:r>
      <w:proofErr w:type="gramEnd"/>
      <w:r>
        <w:t xml:space="preserve"> - расчетная стоимость дето-дня для детей Мурманской области в оздоровительных организациях с дневным пребыванием до 18 часов 30 минут, организованных в муниципальных образовательных организациях, в размере 223 рублей.</w:t>
      </w:r>
    </w:p>
    <w:p w:rsidR="00A31A62" w:rsidRDefault="00A31A62">
      <w:pPr>
        <w:pStyle w:val="ConsPlusNormal"/>
        <w:spacing w:before="220"/>
        <w:ind w:firstLine="540"/>
        <w:jc w:val="both"/>
      </w:pPr>
      <w:r>
        <w:t>9.2. Оценка затрат i-го муниципального образования на организацию отдыха детей Мурманской области в палаточных лагерях, экспедициях, организованных в муниципальных образовательных организациях (H2), определяется по следующей формуле:</w:t>
      </w:r>
    </w:p>
    <w:p w:rsidR="00A31A62" w:rsidRDefault="00A31A62">
      <w:pPr>
        <w:pStyle w:val="ConsPlusNormal"/>
        <w:jc w:val="both"/>
      </w:pPr>
    </w:p>
    <w:p w:rsidR="00A31A62" w:rsidRDefault="00A31A62">
      <w:pPr>
        <w:pStyle w:val="ConsPlusNormal"/>
        <w:ind w:firstLine="540"/>
        <w:jc w:val="both"/>
      </w:pPr>
      <w:r>
        <w:t>H2 = К</w:t>
      </w:r>
      <w:proofErr w:type="gramStart"/>
      <w:r>
        <w:t>2</w:t>
      </w:r>
      <w:proofErr w:type="gramEnd"/>
      <w:r>
        <w:t xml:space="preserve"> x День2 x С2, где:</w:t>
      </w:r>
    </w:p>
    <w:p w:rsidR="00A31A62" w:rsidRDefault="00A31A62">
      <w:pPr>
        <w:pStyle w:val="ConsPlusNormal"/>
        <w:jc w:val="both"/>
      </w:pPr>
    </w:p>
    <w:p w:rsidR="00A31A62" w:rsidRDefault="00A31A62">
      <w:pPr>
        <w:pStyle w:val="ConsPlusNormal"/>
        <w:ind w:firstLine="540"/>
        <w:jc w:val="both"/>
      </w:pPr>
      <w:r>
        <w:t>К</w:t>
      </w:r>
      <w:proofErr w:type="gramStart"/>
      <w:r>
        <w:t>2</w:t>
      </w:r>
      <w:proofErr w:type="gramEnd"/>
      <w:r>
        <w:t xml:space="preserve"> - прогнозируемая численность детей Мурманской области в возрасте от 6 до 18 лет, которые будут отдыхать в палаточных лагерях, экспедициях, организованных в муниципальных образовательных организациях (по заявкам муниципальных образований, представленным Министерству образования и науки Мурманской области);</w:t>
      </w:r>
    </w:p>
    <w:p w:rsidR="00A31A62" w:rsidRDefault="00A31A62">
      <w:pPr>
        <w:pStyle w:val="ConsPlusNormal"/>
        <w:spacing w:before="220"/>
        <w:ind w:firstLine="540"/>
        <w:jc w:val="both"/>
      </w:pPr>
      <w:r>
        <w:t>День</w:t>
      </w:r>
      <w:proofErr w:type="gramStart"/>
      <w:r>
        <w:t>2</w:t>
      </w:r>
      <w:proofErr w:type="gramEnd"/>
      <w:r>
        <w:t xml:space="preserve"> - среднее количество дней пребывания детей Мурманской области в палаточных лагерях, экспедициях, организованных в муниципальных образовательных организациях;</w:t>
      </w:r>
    </w:p>
    <w:p w:rsidR="00A31A62" w:rsidRDefault="00A31A62">
      <w:pPr>
        <w:pStyle w:val="ConsPlusNormal"/>
        <w:spacing w:before="220"/>
        <w:ind w:firstLine="540"/>
        <w:jc w:val="both"/>
      </w:pPr>
      <w:r>
        <w:t>С</w:t>
      </w:r>
      <w:proofErr w:type="gramStart"/>
      <w:r>
        <w:t>2</w:t>
      </w:r>
      <w:proofErr w:type="gramEnd"/>
      <w:r>
        <w:t xml:space="preserve"> - расчетная стоимость дето-дня в палаточных лагерях, экспедициях, организованных в муниципальных образовательных организациях, в размере 650 рублей.</w:t>
      </w:r>
    </w:p>
    <w:p w:rsidR="00A31A62" w:rsidRDefault="00A31A62">
      <w:pPr>
        <w:pStyle w:val="ConsPlusNormal"/>
        <w:spacing w:before="220"/>
        <w:ind w:firstLine="540"/>
        <w:jc w:val="both"/>
      </w:pPr>
      <w:r>
        <w:t>9.3. Оценка затрат i-го муниципального образования на организацию отдыха детей Мурманской области на площадках, организованных в муниципальных образовательных организациях (H3), определяется по следующей формуле:</w:t>
      </w:r>
    </w:p>
    <w:p w:rsidR="00A31A62" w:rsidRDefault="00A31A62">
      <w:pPr>
        <w:pStyle w:val="ConsPlusNormal"/>
        <w:jc w:val="both"/>
      </w:pPr>
    </w:p>
    <w:p w:rsidR="00A31A62" w:rsidRDefault="00A31A62">
      <w:pPr>
        <w:pStyle w:val="ConsPlusNormal"/>
        <w:ind w:firstLine="540"/>
        <w:jc w:val="both"/>
      </w:pPr>
      <w:r>
        <w:t>H3 = К3 x День3 x С3, где:</w:t>
      </w:r>
    </w:p>
    <w:p w:rsidR="00A31A62" w:rsidRDefault="00A31A62">
      <w:pPr>
        <w:pStyle w:val="ConsPlusNormal"/>
        <w:jc w:val="both"/>
      </w:pPr>
    </w:p>
    <w:p w:rsidR="00A31A62" w:rsidRDefault="00A31A62">
      <w:pPr>
        <w:pStyle w:val="ConsPlusNormal"/>
        <w:ind w:firstLine="540"/>
        <w:jc w:val="both"/>
      </w:pPr>
      <w:r>
        <w:t>К3 - прогнозируемая численность детей Мурманской области в возрасте от 6 до 18 лет, которые будут отдыхать на площадках, организованных в муниципальных образовательных организациях (по заявкам муниципальных образований, представленным Министерству образования и науки Мурманской области);</w:t>
      </w:r>
    </w:p>
    <w:p w:rsidR="00A31A62" w:rsidRDefault="00A31A62">
      <w:pPr>
        <w:pStyle w:val="ConsPlusNormal"/>
        <w:spacing w:before="220"/>
        <w:ind w:firstLine="540"/>
        <w:jc w:val="both"/>
      </w:pPr>
      <w:r>
        <w:t>День3 - среднее количество дней пребывания детей Мурманской области на площадках, организованных в муниципальных образовательных организациях;</w:t>
      </w:r>
    </w:p>
    <w:p w:rsidR="00A31A62" w:rsidRDefault="00A31A62">
      <w:pPr>
        <w:pStyle w:val="ConsPlusNormal"/>
        <w:spacing w:before="220"/>
        <w:ind w:firstLine="540"/>
        <w:jc w:val="both"/>
      </w:pPr>
      <w:r>
        <w:t xml:space="preserve">С3 - расчетная стоимость дето-дня на </w:t>
      </w:r>
      <w:proofErr w:type="gramStart"/>
      <w:r>
        <w:t>площадках</w:t>
      </w:r>
      <w:proofErr w:type="gramEnd"/>
      <w:r>
        <w:t>, организованных в муниципальных образовательных организациях, в размере 218 рублей.</w:t>
      </w:r>
    </w:p>
    <w:p w:rsidR="00A31A62" w:rsidRDefault="00A31A62">
      <w:pPr>
        <w:pStyle w:val="ConsPlusNormal"/>
        <w:spacing w:before="220"/>
        <w:ind w:firstLine="540"/>
        <w:jc w:val="both"/>
      </w:pPr>
      <w:r>
        <w:t>9.4. Оценка затрат i-го муниципального образования на организацию отдыха детей Мурманской области в загородных стационарных детских оздоровительных лагерях, организованных в муниципальных образовательных организациях (H4), определяется по следующей формуле:</w:t>
      </w:r>
    </w:p>
    <w:p w:rsidR="00A31A62" w:rsidRDefault="00A31A62">
      <w:pPr>
        <w:pStyle w:val="ConsPlusNormal"/>
        <w:jc w:val="both"/>
      </w:pPr>
    </w:p>
    <w:p w:rsidR="00A31A62" w:rsidRDefault="00A31A62">
      <w:pPr>
        <w:pStyle w:val="ConsPlusNormal"/>
        <w:ind w:firstLine="540"/>
        <w:jc w:val="both"/>
      </w:pPr>
      <w:r>
        <w:t>H4 = К</w:t>
      </w:r>
      <w:proofErr w:type="gramStart"/>
      <w:r>
        <w:t>4</w:t>
      </w:r>
      <w:proofErr w:type="gramEnd"/>
      <w:r>
        <w:t xml:space="preserve"> x День4 x С4, где:</w:t>
      </w:r>
    </w:p>
    <w:p w:rsidR="00A31A62" w:rsidRDefault="00A31A62">
      <w:pPr>
        <w:pStyle w:val="ConsPlusNormal"/>
        <w:jc w:val="both"/>
      </w:pPr>
    </w:p>
    <w:p w:rsidR="00A31A62" w:rsidRDefault="00A31A62">
      <w:pPr>
        <w:pStyle w:val="ConsPlusNormal"/>
        <w:ind w:firstLine="540"/>
        <w:jc w:val="both"/>
      </w:pPr>
      <w:r>
        <w:t>К</w:t>
      </w:r>
      <w:proofErr w:type="gramStart"/>
      <w:r>
        <w:t>4</w:t>
      </w:r>
      <w:proofErr w:type="gramEnd"/>
      <w:r>
        <w:t xml:space="preserve"> - прогнозируемая численность детей Мурманской области в возрасте от 6 до 18 лет, которые будут отдыхать в загородных стационарных детских оздоровительных лагерях, организованных в муниципальных образовательных организациях (по заявкам муниципальных образований, представленным Министерству образования и науки Мурманской области);</w:t>
      </w:r>
    </w:p>
    <w:p w:rsidR="00A31A62" w:rsidRDefault="00A31A62">
      <w:pPr>
        <w:pStyle w:val="ConsPlusNormal"/>
        <w:spacing w:before="220"/>
        <w:ind w:firstLine="540"/>
        <w:jc w:val="both"/>
      </w:pPr>
      <w:r>
        <w:t>День</w:t>
      </w:r>
      <w:proofErr w:type="gramStart"/>
      <w:r>
        <w:t>4</w:t>
      </w:r>
      <w:proofErr w:type="gramEnd"/>
      <w:r>
        <w:t xml:space="preserve"> - среднее количество дней пребывания детей Мурманской области в загородных стационарных детских оздоровительных лагерях, организованных в муниципальных образовательных организациях;</w:t>
      </w:r>
    </w:p>
    <w:p w:rsidR="00A31A62" w:rsidRDefault="00A31A62">
      <w:pPr>
        <w:pStyle w:val="ConsPlusNormal"/>
        <w:spacing w:before="220"/>
        <w:ind w:firstLine="540"/>
        <w:jc w:val="both"/>
      </w:pPr>
      <w:r>
        <w:t>С</w:t>
      </w:r>
      <w:proofErr w:type="gramStart"/>
      <w:r>
        <w:t>4</w:t>
      </w:r>
      <w:proofErr w:type="gramEnd"/>
      <w:r>
        <w:t xml:space="preserve"> - расчетная стоимость дето-дня в загородных стационарных детских оздоровительных лагерях, организованных в муниципальных образовательных организациях, в размере 902 рублей.</w:t>
      </w:r>
    </w:p>
    <w:p w:rsidR="00A31A62" w:rsidRDefault="00A31A62">
      <w:pPr>
        <w:pStyle w:val="ConsPlusNormal"/>
        <w:spacing w:before="220"/>
        <w:ind w:firstLine="540"/>
        <w:jc w:val="both"/>
      </w:pPr>
      <w:r>
        <w:t>10. Уровень софинансирования расходного обязательства муниципального образования устанавливается в процентах от объема расходного обязательства муниципального образования с учетом предельного уровня софинансирования расходного обязательства муниципального образования из областного бюджета, утвержденного постановлением Правительства Мурманской области на соответствующий финансовый год.</w:t>
      </w:r>
    </w:p>
    <w:p w:rsidR="00A31A62" w:rsidRDefault="00A31A62">
      <w:pPr>
        <w:pStyle w:val="ConsPlusNormal"/>
        <w:spacing w:before="220"/>
        <w:ind w:firstLine="540"/>
        <w:jc w:val="both"/>
      </w:pPr>
      <w:proofErr w:type="gramStart"/>
      <w:r>
        <w:t>В случае если объем бюджетных ассигнований в местном бюджете на исполнение расходного обязательства муниципального образования предусмотрен в объеме, превышающем размер расходного обязательства муниципального образования, в целях софинансирования которого предоставляются субсидии, то уровень софинансирования, указываемый в соглашении, рассчитывается исходя из общего объема бюджетных ассигнований, предусмотренных в местном бюджете на исполнение расходного обязательства, и суммы субсидии, предоставляемой из областного бюджета.</w:t>
      </w:r>
      <w:proofErr w:type="gramEnd"/>
    </w:p>
    <w:p w:rsidR="00A31A62" w:rsidRDefault="00A31A62">
      <w:pPr>
        <w:pStyle w:val="ConsPlusNormal"/>
        <w:spacing w:before="220"/>
        <w:ind w:firstLine="540"/>
        <w:jc w:val="both"/>
      </w:pPr>
      <w:r>
        <w:t>11. Целевым показателем результативности использования субсидии является численность детей Мурманской области, охваченных отдыхом в муниципальных образовательных организациях, по каждому направлению отдыха:</w:t>
      </w:r>
    </w:p>
    <w:p w:rsidR="00A31A62" w:rsidRDefault="00A31A62">
      <w:pPr>
        <w:pStyle w:val="ConsPlusNormal"/>
        <w:spacing w:before="220"/>
        <w:ind w:firstLine="540"/>
        <w:jc w:val="both"/>
      </w:pPr>
      <w:r>
        <w:t>- в оздоровительных организациях с дневным пребыванием, организованных в муниципальных образовательных организациях;</w:t>
      </w:r>
    </w:p>
    <w:p w:rsidR="00A31A62" w:rsidRDefault="00A31A62">
      <w:pPr>
        <w:pStyle w:val="ConsPlusNormal"/>
        <w:spacing w:before="220"/>
        <w:ind w:firstLine="540"/>
        <w:jc w:val="both"/>
      </w:pPr>
      <w:r>
        <w:t>- в палаточных лагерях, экспедициях, организованных в муниципальных образовательных организациях;</w:t>
      </w:r>
    </w:p>
    <w:p w:rsidR="00A31A62" w:rsidRDefault="00A31A62">
      <w:pPr>
        <w:pStyle w:val="ConsPlusNormal"/>
        <w:spacing w:before="220"/>
        <w:ind w:firstLine="540"/>
        <w:jc w:val="both"/>
      </w:pPr>
      <w:r>
        <w:t xml:space="preserve">- на </w:t>
      </w:r>
      <w:proofErr w:type="gramStart"/>
      <w:r>
        <w:t>площадках</w:t>
      </w:r>
      <w:proofErr w:type="gramEnd"/>
      <w:r>
        <w:t>, организованных в муниципальных образовательных организациях;</w:t>
      </w:r>
    </w:p>
    <w:p w:rsidR="00A31A62" w:rsidRDefault="00A31A62">
      <w:pPr>
        <w:pStyle w:val="ConsPlusNormal"/>
        <w:spacing w:before="220"/>
        <w:ind w:firstLine="540"/>
        <w:jc w:val="both"/>
      </w:pPr>
      <w:r>
        <w:t>- в загородных стационарных детских оздоровительных лагерях, организованных в муниципальных образовательных организациях.</w:t>
      </w:r>
    </w:p>
    <w:p w:rsidR="00A31A62" w:rsidRDefault="00A31A62">
      <w:pPr>
        <w:pStyle w:val="ConsPlusNormal"/>
        <w:spacing w:before="220"/>
        <w:ind w:firstLine="540"/>
        <w:jc w:val="both"/>
      </w:pPr>
      <w:r>
        <w:t>Министерство образования и науки Мурманской области осуществляет оценку результативности использования субсидии на основании сравнения значения показателя, установленного соглашением, и фактически достигнутого показателя по итогам отчетного года.</w:t>
      </w:r>
    </w:p>
    <w:p w:rsidR="00A31A62" w:rsidRDefault="00A31A62">
      <w:pPr>
        <w:pStyle w:val="ConsPlusNormal"/>
        <w:spacing w:before="220"/>
        <w:ind w:firstLine="540"/>
        <w:jc w:val="both"/>
      </w:pPr>
      <w:r>
        <w:t>12. Перечисление субсидии под фактическую потребность осуществляется в пределах лимитов бюджетных обязательств и предельных объемов финансирования, доведенных в установленном порядке главному распорядителю средств областного бюджета как получателю средств областного бюджета на указанные цели, учтенных на лицевом счете, предназначенном для отражения операций по переданным полномочиям, открытом в установленном Федеральным казначейством порядке.</w:t>
      </w:r>
    </w:p>
    <w:p w:rsidR="00A31A62" w:rsidRDefault="00A31A62">
      <w:pPr>
        <w:pStyle w:val="ConsPlusNormal"/>
        <w:spacing w:before="220"/>
        <w:ind w:firstLine="540"/>
        <w:jc w:val="both"/>
      </w:pPr>
      <w:r>
        <w:t>Перечисление субсидии под фактическую потребность осуществляется Управлением Федерального казначейства по Мурманской области при оплате денежных обязательств получателя средств местного бюджета на единый счет местного бюджета, открытый финансовому органу муниципального образования, с отражением соответствующих операций на лицевом счете администраторов доходов бюджета, в порядке, установленном Федеральным казначейством.</w:t>
      </w:r>
    </w:p>
    <w:p w:rsidR="00A31A62" w:rsidRDefault="00A31A62">
      <w:pPr>
        <w:pStyle w:val="ConsPlusNormal"/>
        <w:spacing w:before="220"/>
        <w:ind w:firstLine="540"/>
        <w:jc w:val="both"/>
      </w:pPr>
      <w:r>
        <w:t>13. Операции по кассовым расходам местных бюджетов, в целях финансового обеспечения которых являются субсидии, в том числе их остатки, не использованные на 1 января очередного финансового года, осуществляются с учетом особенностей, установленных законом об областном бюджете на текущий финансовый год и плановый период.</w:t>
      </w:r>
    </w:p>
    <w:p w:rsidR="00A31A62" w:rsidRDefault="00A31A62">
      <w:pPr>
        <w:pStyle w:val="ConsPlusNormal"/>
        <w:spacing w:before="220"/>
        <w:ind w:firstLine="540"/>
        <w:jc w:val="both"/>
      </w:pPr>
      <w:proofErr w:type="gramStart"/>
      <w:r>
        <w:t>Внесение в установленном порядке изменений в сводную бюджетную роспись областного бюджета и лимиты бюджетных обязательств, предусматривающих увеличение бюджетных средств на предоставление из областного бюджета местным бюджетам субсидий, предоставление которых в отчетном финансовом году осуществлялось под фактическую потребность, в объеме, не превышающем суммы остатка неиспользованных бюджетных ассигнований на указанные цели на начало текущего финансового года, осуществляется Министерством финансов Мурманской области на</w:t>
      </w:r>
      <w:proofErr w:type="gramEnd"/>
      <w:r>
        <w:t xml:space="preserve"> </w:t>
      </w:r>
      <w:proofErr w:type="gramStart"/>
      <w:r>
        <w:t>основании</w:t>
      </w:r>
      <w:proofErr w:type="gramEnd"/>
      <w:r>
        <w:t xml:space="preserve"> обращения, представленного главным распорядителем средств областного бюджета в Министерство финансов Мурманской области.</w:t>
      </w:r>
    </w:p>
    <w:p w:rsidR="00A31A62" w:rsidRDefault="00A31A62">
      <w:pPr>
        <w:pStyle w:val="ConsPlusNormal"/>
        <w:spacing w:before="220"/>
        <w:ind w:firstLine="540"/>
        <w:jc w:val="both"/>
      </w:pPr>
      <w:r>
        <w:t>14. Информация об объемах и сроках перечисления субсидии учитывается Министерством образования и науки Мурманской области при формировании прогноза кассовых выплат из областного бюджета, необходимого для составления в установленном порядке кассового плана исполнения областного бюджета.</w:t>
      </w:r>
    </w:p>
    <w:p w:rsidR="00A31A62" w:rsidRDefault="00A31A62">
      <w:pPr>
        <w:pStyle w:val="ConsPlusNormal"/>
        <w:spacing w:before="220"/>
        <w:ind w:firstLine="540"/>
        <w:jc w:val="both"/>
      </w:pPr>
      <w:r>
        <w:t xml:space="preserve">15. </w:t>
      </w:r>
      <w:proofErr w:type="gramStart"/>
      <w:r>
        <w:t>Уполномоченные органы местного самоуправления ежеквартально, до 15-го числа месяца, следующего за отчетным периодом, представляют в программном комплексе и в формате Excel отчет о расходовании средств и достижении показателей результативности исполнения мероприятий по предоставлению субсидии из областного бюджета местным бюджетам на организацию отдыха детей Мурманской области в муниципальных образовательных организациях по форме, утвержденной Министерством образования и науки Мурманской области.</w:t>
      </w:r>
      <w:proofErr w:type="gramEnd"/>
    </w:p>
    <w:p w:rsidR="00A31A62" w:rsidRDefault="00A31A62">
      <w:pPr>
        <w:pStyle w:val="ConsPlusNormal"/>
        <w:spacing w:before="220"/>
        <w:ind w:firstLine="540"/>
        <w:jc w:val="both"/>
      </w:pPr>
      <w:r>
        <w:t xml:space="preserve">16. </w:t>
      </w:r>
      <w:proofErr w:type="gramStart"/>
      <w:r>
        <w:t xml:space="preserve">В случае если в отчетном финансовом году муниципальным образованием не достигнуты установленные показатели результативности использования субсидии, объем средств, подлежащий возврату в областной бюджет в срок до 1 июня года, следующего за годом предоставления субсидий, определяется в соответствии с </w:t>
      </w:r>
      <w:hyperlink r:id="rId11">
        <w:r>
          <w:rPr>
            <w:color w:val="0000FF"/>
          </w:rPr>
          <w:t>Правилами</w:t>
        </w:r>
      </w:hyperlink>
      <w:r>
        <w:t xml:space="preserve"> формирования, предоставления и распределения субсидий из областного бюджета местным бюджетам Мурманской области, утвержденными постановлением Правительства Мурманской области от 05.09.2011 N 445-ПП</w:t>
      </w:r>
      <w:proofErr w:type="gramEnd"/>
      <w:r>
        <w:t>.</w:t>
      </w:r>
    </w:p>
    <w:p w:rsidR="00A31A62" w:rsidRDefault="00A31A62">
      <w:pPr>
        <w:pStyle w:val="ConsPlusNormal"/>
        <w:spacing w:before="220"/>
        <w:ind w:firstLine="540"/>
        <w:jc w:val="both"/>
      </w:pPr>
      <w:r>
        <w:t xml:space="preserve">17. </w:t>
      </w:r>
      <w:proofErr w:type="gramStart"/>
      <w:r>
        <w:t xml:space="preserve">В случае если муниципальным образованием по состоянию на 31 декабря года предоставления субсидий не соблюден установленный уровень софинансирования, объем средств, подлежащий возврату из местного бюджета в областной бюджет в срок до 1 июня года, следующего за годом предоставления субсидий, определяется в соответствии с </w:t>
      </w:r>
      <w:hyperlink r:id="rId12">
        <w:r>
          <w:rPr>
            <w:color w:val="0000FF"/>
          </w:rPr>
          <w:t>Правилами</w:t>
        </w:r>
      </w:hyperlink>
      <w:r>
        <w:t xml:space="preserve"> формирования, предоставления и распределения субсидий из областного бюджета местным бюджетам Мурманской области, утвержденными постановлением Правительства Мурманской</w:t>
      </w:r>
      <w:proofErr w:type="gramEnd"/>
      <w:r>
        <w:t xml:space="preserve"> области от 05.09.2011 N 445-ПП.</w:t>
      </w:r>
    </w:p>
    <w:p w:rsidR="00A31A62" w:rsidRDefault="00A31A62">
      <w:pPr>
        <w:pStyle w:val="ConsPlusNormal"/>
        <w:spacing w:before="220"/>
        <w:ind w:firstLine="540"/>
        <w:jc w:val="both"/>
      </w:pPr>
      <w:r>
        <w:t xml:space="preserve">18. Основания для освобождения муниципальных образований от применения мер ответственности установлены </w:t>
      </w:r>
      <w:hyperlink r:id="rId13">
        <w:r>
          <w:rPr>
            <w:color w:val="0000FF"/>
          </w:rPr>
          <w:t>Правилами</w:t>
        </w:r>
      </w:hyperlink>
      <w:r>
        <w:t xml:space="preserve"> формирования, предоставления и распределения субсидий из областного бюджета местным бюджетам Мурманской области, утвержденными постановлением Правительства Мурманской области от 05.09.2011 N 445-ПП.</w:t>
      </w:r>
    </w:p>
    <w:p w:rsidR="00A31A62" w:rsidRDefault="00A31A62">
      <w:pPr>
        <w:pStyle w:val="ConsPlusNormal"/>
        <w:spacing w:before="220"/>
        <w:ind w:firstLine="540"/>
        <w:jc w:val="both"/>
      </w:pPr>
      <w:r>
        <w:t xml:space="preserve">19. В </w:t>
      </w:r>
      <w:proofErr w:type="gramStart"/>
      <w:r>
        <w:t>случае</w:t>
      </w:r>
      <w:proofErr w:type="gramEnd"/>
      <w:r>
        <w:t xml:space="preserve"> нецелевого использования субсидии применяются бюджетные меры принуждения, предусмотренные бюджетным законодательством Российской Федерации.</w:t>
      </w:r>
    </w:p>
    <w:p w:rsidR="00A31A62" w:rsidRDefault="00A31A62">
      <w:pPr>
        <w:pStyle w:val="ConsPlusNormal"/>
        <w:spacing w:before="220"/>
        <w:ind w:firstLine="540"/>
        <w:jc w:val="both"/>
      </w:pPr>
      <w:r>
        <w:t xml:space="preserve">20. </w:t>
      </w:r>
      <w:proofErr w:type="gramStart"/>
      <w:r>
        <w:t>Контроль за</w:t>
      </w:r>
      <w:proofErr w:type="gramEnd"/>
      <w:r>
        <w:t xml:space="preserve"> соблюдением муниципальными образованиями условий, целей и порядка, установленных при предоставлении субсидий, осуществляется Министерством образования и науки Мурманской области, органами государственного финансового контроля.</w:t>
      </w:r>
    </w:p>
    <w:p w:rsidR="00A31A62" w:rsidRDefault="00A31A62">
      <w:pPr>
        <w:pStyle w:val="ConsPlusNormal"/>
      </w:pPr>
      <w:hyperlink r:id="rId14">
        <w:r>
          <w:rPr>
            <w:i/>
            <w:color w:val="0000FF"/>
          </w:rPr>
          <w:br/>
          <w:t>Постановление Правительства Мурманской области от 11.11.2020 N 791-ПП (ред. от 20.10.2025) "Об утверждении государственной программы Мурманской области "Образование и наука" {КонсультантПлюс}</w:t>
        </w:r>
      </w:hyperlink>
      <w:r>
        <w:br/>
      </w:r>
    </w:p>
    <w:p w:rsidR="00B23C66" w:rsidRDefault="00B23C66">
      <w:bookmarkStart w:id="1" w:name="_GoBack"/>
      <w:bookmarkEnd w:id="1"/>
    </w:p>
    <w:sectPr w:rsidR="00B23C66" w:rsidSect="00E15F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A62"/>
    <w:rsid w:val="00A31A62"/>
    <w:rsid w:val="00B23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1A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31A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31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A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1A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31A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31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A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3052" TargetMode="External"/><Relationship Id="rId13" Type="http://schemas.openxmlformats.org/officeDocument/2006/relationships/hyperlink" Target="https://login.consultant.ru/link/?req=doc&amp;base=RLAW087&amp;n=134651&amp;dst=10024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83052" TargetMode="External"/><Relationship Id="rId12" Type="http://schemas.openxmlformats.org/officeDocument/2006/relationships/hyperlink" Target="https://login.consultant.ru/link/?req=doc&amp;base=RLAW087&amp;n=134651&amp;dst=100247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94990&amp;dst=12300" TargetMode="External"/><Relationship Id="rId11" Type="http://schemas.openxmlformats.org/officeDocument/2006/relationships/hyperlink" Target="https://login.consultant.ru/link/?req=doc&amp;base=RLAW087&amp;n=134651&amp;dst=100247" TargetMode="External"/><Relationship Id="rId5" Type="http://schemas.openxmlformats.org/officeDocument/2006/relationships/hyperlink" Target="https://login.consultant.ru/link/?req=doc&amp;base=LAW&amp;n=494990&amp;dst=12327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87&amp;n=134651&amp;dst=100247" TargetMode="External"/><Relationship Id="rId14" Type="http://schemas.openxmlformats.org/officeDocument/2006/relationships/hyperlink" Target="https://login.consultant.ru/link/?req=doc&amp;base=RLAW087&amp;n=141729&amp;dst=14745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3073</Words>
  <Characters>17518</Characters>
  <Application>Microsoft Office Word</Application>
  <DocSecurity>0</DocSecurity>
  <Lines>145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Приложение N 3</vt:lpstr>
    </vt:vector>
  </TitlesOfParts>
  <Company>Министерство финансов МО</Company>
  <LinksUpToDate>false</LinksUpToDate>
  <CharactersWithSpaces>20550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Зелинская Е.В.</dc:creator>
  <cp:lastModifiedBy>Зелинская Е.В.</cp:lastModifiedBy>
  <cp:revision>1</cp:revision>
  <dcterms:created xsi:type="dcterms:W3CDTF">2025-10-28T10:48:00Z</dcterms:created>
  <dcterms:modified xsi:type="dcterms:W3CDTF">2025-10-28T10:49:00Z</dcterms:modified>
</cp:coreProperties>
</file>